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280" w:line="240" w:lineRule="auto"/>
        <w:rPr>
          <w:rFonts w:ascii="Quattrocento Sans" w:cs="Quattrocento Sans" w:hAnsi="Quattrocento Sans" w:eastAsia="Quattrocento Sans"/>
          <w:b w:val="1"/>
          <w:bCs w:val="1"/>
          <w:smallCaps w:val="1"/>
          <w:outline w:val="0"/>
          <w:color w:val="1d1a23"/>
          <w:sz w:val="27"/>
          <w:szCs w:val="27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 w:hint="default"/>
          <w:b w:val="1"/>
          <w:bCs w:val="1"/>
          <w:smallCaps w:val="1"/>
          <w:outline w:val="0"/>
          <w:color w:val="1d1a23"/>
          <w:sz w:val="27"/>
          <w:szCs w:val="27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ПОЛИТИКА КОНФИДЕНЦИАЛЬНОСТИ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smallCaps w:val="1"/>
          <w:outline w:val="0"/>
          <w:color w:val="1d1a23"/>
          <w:sz w:val="27"/>
          <w:szCs w:val="27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«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01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» мая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2019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г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Настоящая Политика конфиденциальности персональных данных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далее – Политика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действует в отношении всей информации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которую данный Сайт может получить о Пользователе во время использования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программ и продуктов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ОПРЕДЕЛЕНИЕ ТЕРМИНОВ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настоящей Политике конфиденциальности используются следующие термины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«Администрация Сайта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далее – Администрация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» – уполномоченные сотрудники на управления сайтом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действующие от имени владельцев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которые организуют 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осуществляет обработку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 также определяет цели обработки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состав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подлежащих обработке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действия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совершаемые с персональными данными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«Персональные данные»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любая информация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относящаяся к прямо или косвенно определенному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или определяемому физическому лицу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субъекту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«Обработка персональных данных»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любое действие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операция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или совокупность действий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операций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включая сбор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запись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систематизацию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накопление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хранение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уточнение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обновление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изменение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извлечение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использование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передачу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распространение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доступ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обезличивание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блокирование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удаление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уничтожение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«Конфиденциальность персональных данных»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1.1.5.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«Пользователь Сайта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далее Пользователь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» – лицо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имеющее доступ к Сайту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посредством сети Интернет и использующее Сайт интернет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магазина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1.1.6.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«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Cookies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» — небольшой фрагмент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отправленный веб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сервером и хранимый на компьютере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который веб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клиент или веб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браузер каждый раз пересылает веб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серверу в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HTTP-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запросе при попытке открыть страницу соответствующего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1.1.7.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«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IP-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адрес» — уникальный сетевой адрес узла в компьютерной сети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построенной по протоколу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IP.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ОБЩИЕ ПОЛОЖЕНИЯ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случае несогласия с условиями Политики конфиденциальности Пользователь должен прекратить использование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Настоящая Политика конфиденциальности применяется только к данному Сайту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Сайт не контролирует и не несет ответственность за сайты третьих лиц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 которые Пользователь может перейти по ссылкам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доступным на Сайте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не проверяет достоверность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предоставляемых Пользователем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ПРЕДМЕТ ПОЛИТИКИ КОНФИДЕНЦИАЛЬНОСТИ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которые Пользователь предоставляет по запросу Администрации Сайта при регистрации на Сайте или при оформлении заказа или бронировании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 получения дополнительной информации для приобретения Товара или Услуги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Персональные данные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разрешённые к обработке в рамках 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предоставляются Пользователем путём заполнения регистрационных форм на данном Сайте и могут включать в себя следующую информацию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3.2.1.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Имя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3.2.2.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Контактный телефон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3.2.3.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адрес электронной почты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(e-mail);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Сайт защищает Данные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которые автоматически передаются в процессе просмотра рекламных блоков и при посещении страниц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на которых установлен статистический скрипт системы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("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пиксель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"):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IP 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информация из 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cookies;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информация о браузере 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 иной программе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которая осуществляет доступ к показу рекламы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время доступа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 страницы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 которой расположен рекламный блок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реферер 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 предыдущей страницы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3.3.1.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Отключение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cookies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может повлечь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 w:hint="default"/>
          <w:outline w:val="0"/>
          <w:color w:val="1d1a23"/>
          <w:sz w:val="24"/>
          <w:szCs w:val="24"/>
          <w:u w:color="1d1a23"/>
          <w:shd w:val="clear" w:color="auto" w:fill="ffffff"/>
          <w:rtl w:val="0"/>
          <w:lang w:val="ru-RU"/>
          <w14:textFill>
            <w14:solidFill>
              <w14:srgbClr w14:val="1D1A23"/>
            </w14:solidFill>
          </w14:textFill>
        </w:rPr>
        <w:t>невозможность доступа к частям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shd w:val="clear" w:color="auto" w:fill="ffffff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shd w:val="clear" w:color="auto" w:fill="ffffff"/>
          <w:rtl w:val="0"/>
          <w:lang w:val="ru-RU"/>
          <w14:textFill>
            <w14:solidFill>
              <w14:srgbClr w14:val="1D1A23"/>
            </w14:solidFill>
          </w14:textFill>
        </w:rPr>
        <w:t>требующим авторизации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shd w:val="clear" w:color="auto" w:fill="ffffff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3.3.2.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Сайт осуществляет сбор статистики об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IP-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адресах своих посетителей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Данная информация используется с целью выявления и решения технических проблем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для контроля законности проводимых финансовых платежей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Любая иная персональная информация не оговоренная выше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история покупок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используемые браузеры и операционные системы и т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подлежит надежному хранению и нераспространению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 исключением случаев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предусмотренных в 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5.2.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ЦЕЛИ СБОРА ПЕРСОНАЛЬНОЙ ИНФОРМАЦИИ ПОЛЬЗОВАТЕЛЯ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Персональные данные Пользователя Администрация Сайта может использовать в целях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Идентификации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зарегистрированного на Сайте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для оформления заказа 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заключения Договора купли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продажи товара или услуги дистанционным способом с данным Сайтом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Предоставления Пользователю доступа к персонализированным ресурсам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Установления с Пользователем обратной связи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включая направление уведомлений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запросов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касающихся использования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оказания услуг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обработка запросов и заявок от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Определения места нахождения Пользователя для обеспечения безопасности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предотвращения мошенничества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4.1.5.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Подтверждения достоверности и полноты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предоставленных Пользователем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4.1.6.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Создания учетной записи для совершения покупок или услуг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если Пользователь дал согласие на создание учетной записи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4.1.7.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Уведомления Пользователя Сайта о состоянии Заказа или бронирования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4.1.8.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Обработки и получения платежей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подтверждения налога или налоговых льгот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оспаривания платежа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определения права на получение кредитной линии Пользователем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4.1.9.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Предоставления Пользователю эффективной клиентской и технической поддержки при возникновении проблем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связанных с использованием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4.1.10.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Предоставления Пользователю с его согласия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обновлений продукции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специальных предложений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информации о ценах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новостной рассылки и иных сведений от имени Сайта или от имени партнеров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4.1.11.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Осуществления рекламной деятельности с согласия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4.1.12.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Предоставления доступа Пользователю на сайты или сервисы партнеров Сайта с целью получения продуктов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обновлений и услуг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СПОСОБЫ И СРОКИ ОБРАБОТКИ ПЕРСОНАЛЬНОЙ ИНФОРМАЦИИ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Обработка персональных данных Пользователя осуществляется без ограничения срока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любым законным способом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том числе в информационных системах персональных данных с использованием средств автоматизации или без использования таких средств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Пользователь соглашается с тем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что Администрация Сайта вправе передавать персональные данные третьим лицам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частности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курьерским службам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организациями почтовой связи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операторам электросвязи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исключительно в целях выполнения заказа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оформленного на данном Сайте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включая доставку Товара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установленным законодательством Российской Федерации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5.5.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уничтожения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изменения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блокирования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копирования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распространения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 также от иных неправомерных действий третьих лиц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5.6.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вызванных утратой или разглашением персональных данных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ОБЯЗАТЕЛЬСТВА СТОРОН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Пользователь обязан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6.1.1.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Предоставить информацию о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необходимую для пользования Сайтом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6.1.2.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Обновить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дополнить предоставленную информацию о персональных данных в случае изменения данной информации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обязана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Использовать полученную информацию исключительно для целей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указанных в 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4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Обеспечить хранение конфиденциальной информации в тайне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не разглашать без предварительного письменного разрешения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 также не осуществлять продажу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обмен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опубликование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либо разглашение иными возможными способами переданных персональных данных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 исключением 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5.2.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Принимать меры предосторожности для защиты конфиденциальности персональных данных Пользователя согласно порядку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обычно используемого для защиты такого рода информации в существующем деловом обороте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Осуществить блокирование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относящихся к соответствующему Пользователю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 момента обращения или запроса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 его законного представителя либо уполномоченного органа по защите прав субъектов персональных данных на период проверки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случае выявления недостоверных персональных данных или неправомерных действий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ОТВЕТСТВЕННОСТЬ СТОРОН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не исполнившая свои обязательства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несёт ответственность за убытки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понесенные Пользователем в связи с неправомерным использованием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соответствии с законодательством Российской Федерации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 исключением случаев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предусмотренных 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5.2., 5.3.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случае утраты или разглашения Конфиденциальной информации Администрация Сайта не несёт ответственность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если данная конфиденциальная информация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Стала публичным достоянием до её утраты или разглашения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Была получена от третьей стороны до момента её получения Администрацией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Была разглашена с согласия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РАЗРЕШЕНИЕ СПОРОВ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 обращения в суд с иском по спорам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возникающим из отношений между Пользователем Сайта и Администрацией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обязательным является предъявление претензии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письменного предложения о добровольном урегулировании спора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Получатель претензии в течение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30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календарных дней со дня получения претензии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письменно уведомляет заявителя претензии о результатах рассмотрения претензии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При недостижении соглашения спор будет передан на рассмотрение в судебный орган в соответствии с действующим законодательством Российской Федерации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9.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ДОПОЛНИТЕЛЬНЫЕ УСЛОВИЯ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9.1.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вправе вносить изменения в настоящую Политику конфиденциальности без согласия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9.2.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Новая Политика конфиденциальности вступает в силу с момента ее размещения на данном Сайте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если иное не предусмотрено новой редакцией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</w:pPr>
      <w:bookmarkStart w:name="_headingh.gjdgxs" w:id="0"/>
      <w:bookmarkEnd w:id="0"/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9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Действующая Политика конфиденциальности размещена на странице по адресу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 https://mersedesekb.ru/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Quattrocento San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